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1FE3" w14:textId="5C2F7186" w:rsidR="00EC3224" w:rsidRPr="00EC3224" w:rsidRDefault="00EC3224" w:rsidP="00CC3952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Beskattning, debiteringsstatistik (inkomstår </w:t>
      </w:r>
      <w:r w:rsidR="006D6DC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2023</w:t>
      </w: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124C07D5" w14:textId="77777777" w:rsidR="00EC3224" w:rsidRPr="00EC3224" w:rsidRDefault="00EC3224" w:rsidP="00EC322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EC3224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Debiteringsstatistiken innehåller beskattningsuppgifter. Här redovisas en summering av debiterade skatter/avgifter/reduktioner för både fysiska och juridiska personer.</w:t>
      </w:r>
    </w:p>
    <w:p w14:paraId="09D52AFB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debiteringsstatistiken redovisas uppgifter för hela riket. Möjlighet ges att se uppgifterna fördelade på län. Uppgifterna är indelade utifrån typ av skattebetalare.</w:t>
      </w:r>
    </w:p>
    <w:p w14:paraId="51DEA64A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0503D7EC" w14:textId="69528C40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4E487459" w14:textId="01B99024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56C53316" w14:textId="7346FCFF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1CE417F2" w14:textId="44989C4B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(del av posten ovan)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 som har en aktuell noll-/kapitalbeskattning.</w:t>
      </w:r>
    </w:p>
    <w:p w14:paraId="006F37AC" w14:textId="2ABC0073" w:rsidR="00EC3224" w:rsidRPr="00C070E1" w:rsidRDefault="00EC3224" w:rsidP="00C070E1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och dödsbon med slutlig skatt &gt; 10 mkr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  <w:t>(del av posterna Fysiska personer och dödsbo)</w:t>
      </w:r>
      <w:r w:rsidR="00C070E1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Fysiska personer och dödsbon som deklarerat och som har en slutlig skatt över 10 miljoner kronor.</w:t>
      </w:r>
    </w:p>
    <w:p w14:paraId="45B77A0E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2AD24A3F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60772C0D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56E1CE68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FB843E6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 med flera.</w:t>
      </w:r>
    </w:p>
    <w:p w14:paraId="4B119968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t>Juridisk person, oavsett juridisk form, som har slutlig skatt över ett visst belopp.</w:t>
      </w:r>
    </w:p>
    <w:p w14:paraId="7D37163A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100 - 299 mkr</w:t>
      </w:r>
    </w:p>
    <w:p w14:paraId="455C9B0B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300 - 499 mkr</w:t>
      </w:r>
    </w:p>
    <w:p w14:paraId="0CB4C519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&gt; 500 mkr</w:t>
      </w:r>
    </w:p>
    <w:p w14:paraId="0DFA0A3B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Information om prognoserna</w:t>
      </w:r>
    </w:p>
    <w:p w14:paraId="4C672B1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</w:t>
      </w:r>
    </w:p>
    <w:p w14:paraId="2CEDBB6C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373BE771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102A9F4A" w14:textId="1E60CF22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 xml:space="preserve">Publicering </w:t>
      </w:r>
      <w:r w:rsidR="006D6DC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2024</w:t>
      </w:r>
    </w:p>
    <w:p w14:paraId="4E2D8710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 debiteringsstatistik</w:t>
      </w:r>
    </w:p>
    <w:p w14:paraId="03B07029" w14:textId="586FBEA0" w:rsidR="00BE347F" w:rsidRPr="00BE347F" w:rsidRDefault="00EC3224" w:rsidP="00BE347F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Den preliminära debiteringsstatistiken för inkomstår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2023</w:t>
      </w:r>
      <w:r w:rsidR="00867F4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013F4415" w14:textId="77777777" w:rsidR="004637A4" w:rsidRPr="00BE347F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12 april 2024</w:t>
      </w:r>
    </w:p>
    <w:p w14:paraId="7323872F" w14:textId="77777777" w:rsidR="004637A4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8 maj 2024</w:t>
      </w:r>
    </w:p>
    <w:p w14:paraId="350600B3" w14:textId="77777777" w:rsidR="004637A4" w:rsidRPr="00E0155F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 juni 2024</w:t>
      </w:r>
    </w:p>
    <w:p w14:paraId="4255A453" w14:textId="77777777" w:rsidR="004637A4" w:rsidRPr="00E0155F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 3 juli 2024</w:t>
      </w:r>
    </w:p>
    <w:p w14:paraId="6A8DE110" w14:textId="77777777" w:rsidR="004637A4" w:rsidRPr="00E0155F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7 augusti 2024</w:t>
      </w:r>
    </w:p>
    <w:p w14:paraId="600005A4" w14:textId="77777777" w:rsidR="004637A4" w:rsidRPr="00E0155F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 6 september 2024</w:t>
      </w:r>
    </w:p>
    <w:p w14:paraId="7BE554D1" w14:textId="77777777" w:rsidR="004637A4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 4 oktober 2024</w:t>
      </w:r>
    </w:p>
    <w:p w14:paraId="27F3D9E0" w14:textId="77777777" w:rsidR="004637A4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8 den 25 oktober 2024</w:t>
      </w:r>
    </w:p>
    <w:p w14:paraId="1F29C92E" w14:textId="48BDE17E" w:rsidR="00FC0F23" w:rsidRPr="004637A4" w:rsidRDefault="004637A4" w:rsidP="004637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9 den 19 november 2024</w:t>
      </w:r>
      <w:bookmarkStart w:id="0" w:name="_GoBack"/>
      <w:bookmarkEnd w:id="0"/>
    </w:p>
    <w:p w14:paraId="361FE2AA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 debiteringsstatistik</w:t>
      </w:r>
    </w:p>
    <w:p w14:paraId="014CE0F6" w14:textId="776585D5" w:rsid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Den slutliga debiteringsstatistiken för inkomstår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2023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 tillgänglig f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rån och med den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3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</w:t>
      </w:r>
      <w:r w:rsidR="006D6DC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4DFCA6FF" w14:textId="6CC94AF1" w:rsidR="00EC3224" w:rsidRP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709F6777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2E513ED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7DE556DC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6242271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1EE17572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4A6347B7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DC3254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2278E610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 kan du behöva ändra formatet. Gör så här:</w:t>
      </w:r>
    </w:p>
    <w:p w14:paraId="131EB72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1C65F824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EED38C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3DA8BB08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"Komma", "Semikolon" och "Tabb" som avgränsare, sedan "Slutför".</w:t>
      </w:r>
    </w:p>
    <w:p w14:paraId="7AD7DF60" w14:textId="77777777" w:rsidR="00F20366" w:rsidRPr="00EC3224" w:rsidRDefault="00F20366" w:rsidP="00EC3224"/>
    <w:sectPr w:rsidR="00F20366" w:rsidRPr="00EC3224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EFFF" w14:textId="77777777" w:rsidR="005C6172" w:rsidRDefault="005C6172" w:rsidP="00A419A4">
      <w:pPr>
        <w:spacing w:after="0"/>
      </w:pPr>
      <w:r>
        <w:separator/>
      </w:r>
    </w:p>
  </w:endnote>
  <w:endnote w:type="continuationSeparator" w:id="0">
    <w:p w14:paraId="28080D51" w14:textId="77777777" w:rsidR="005C6172" w:rsidRDefault="005C617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39246" w14:textId="77777777" w:rsidR="005C6172" w:rsidRDefault="005C6172" w:rsidP="00A419A4">
      <w:pPr>
        <w:spacing w:after="0"/>
      </w:pPr>
      <w:r>
        <w:separator/>
      </w:r>
    </w:p>
  </w:footnote>
  <w:footnote w:type="continuationSeparator" w:id="0">
    <w:p w14:paraId="6F471F28" w14:textId="77777777" w:rsidR="005C6172" w:rsidRDefault="005C617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258"/>
    <w:multiLevelType w:val="hybridMultilevel"/>
    <w:tmpl w:val="AA7A9A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1BDA"/>
    <w:multiLevelType w:val="hybridMultilevel"/>
    <w:tmpl w:val="840ADD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637CB"/>
    <w:multiLevelType w:val="hybridMultilevel"/>
    <w:tmpl w:val="3F4EE9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02812"/>
    <w:multiLevelType w:val="multilevel"/>
    <w:tmpl w:val="FF04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822A1"/>
    <w:multiLevelType w:val="multilevel"/>
    <w:tmpl w:val="8BA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B492E"/>
    <w:multiLevelType w:val="multilevel"/>
    <w:tmpl w:val="C890BF80"/>
    <w:numStyleLink w:val="SKVParagraf"/>
  </w:abstractNum>
  <w:abstractNum w:abstractNumId="8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1A122D"/>
    <w:multiLevelType w:val="multilevel"/>
    <w:tmpl w:val="9914FA8C"/>
    <w:numStyleLink w:val="SKVListor"/>
  </w:abstractNum>
  <w:abstractNum w:abstractNumId="10" w15:restartNumberingAfterBreak="0">
    <w:nsid w:val="528804B5"/>
    <w:multiLevelType w:val="multilevel"/>
    <w:tmpl w:val="9BC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68DB"/>
    <w:multiLevelType w:val="multilevel"/>
    <w:tmpl w:val="D73A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6" w15:restartNumberingAfterBreak="0">
    <w:nsid w:val="762A03CF"/>
    <w:multiLevelType w:val="multilevel"/>
    <w:tmpl w:val="B41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7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6"/>
  </w:num>
  <w:num w:numId="20">
    <w:abstractNumId w:val="14"/>
  </w:num>
  <w:num w:numId="21">
    <w:abstractNumId w:val="16"/>
  </w:num>
  <w:num w:numId="22">
    <w:abstractNumId w:val="0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741C92"/>
    <w:rsid w:val="000230F8"/>
    <w:rsid w:val="00057993"/>
    <w:rsid w:val="00087A68"/>
    <w:rsid w:val="001332C6"/>
    <w:rsid w:val="00163645"/>
    <w:rsid w:val="001A6416"/>
    <w:rsid w:val="00207BAD"/>
    <w:rsid w:val="002A5ED5"/>
    <w:rsid w:val="002F03AA"/>
    <w:rsid w:val="00303A46"/>
    <w:rsid w:val="00331C63"/>
    <w:rsid w:val="003838A1"/>
    <w:rsid w:val="00397672"/>
    <w:rsid w:val="003A254D"/>
    <w:rsid w:val="003F2013"/>
    <w:rsid w:val="00406F81"/>
    <w:rsid w:val="004637A4"/>
    <w:rsid w:val="004652C7"/>
    <w:rsid w:val="004B2057"/>
    <w:rsid w:val="004C4824"/>
    <w:rsid w:val="004E7B9B"/>
    <w:rsid w:val="00520EC5"/>
    <w:rsid w:val="00523843"/>
    <w:rsid w:val="00541E5D"/>
    <w:rsid w:val="005821A0"/>
    <w:rsid w:val="005859C3"/>
    <w:rsid w:val="005A3C55"/>
    <w:rsid w:val="005C6172"/>
    <w:rsid w:val="0062414A"/>
    <w:rsid w:val="00635DC9"/>
    <w:rsid w:val="00640E88"/>
    <w:rsid w:val="006D6DC4"/>
    <w:rsid w:val="006F416E"/>
    <w:rsid w:val="00741C92"/>
    <w:rsid w:val="00743836"/>
    <w:rsid w:val="007438D2"/>
    <w:rsid w:val="00751039"/>
    <w:rsid w:val="00754F6B"/>
    <w:rsid w:val="00786B37"/>
    <w:rsid w:val="00792508"/>
    <w:rsid w:val="007B3D0C"/>
    <w:rsid w:val="008129E5"/>
    <w:rsid w:val="00867F43"/>
    <w:rsid w:val="00873AF8"/>
    <w:rsid w:val="008945B0"/>
    <w:rsid w:val="00911160"/>
    <w:rsid w:val="00913189"/>
    <w:rsid w:val="00945FE8"/>
    <w:rsid w:val="00991D78"/>
    <w:rsid w:val="009B03C0"/>
    <w:rsid w:val="009B2040"/>
    <w:rsid w:val="00A419A4"/>
    <w:rsid w:val="00A42BA6"/>
    <w:rsid w:val="00A840E1"/>
    <w:rsid w:val="00A932EA"/>
    <w:rsid w:val="00AB3D66"/>
    <w:rsid w:val="00B313A8"/>
    <w:rsid w:val="00B557D4"/>
    <w:rsid w:val="00B92696"/>
    <w:rsid w:val="00BE347F"/>
    <w:rsid w:val="00BF5F7B"/>
    <w:rsid w:val="00C070E1"/>
    <w:rsid w:val="00C136C0"/>
    <w:rsid w:val="00C260D7"/>
    <w:rsid w:val="00C41783"/>
    <w:rsid w:val="00C75CA3"/>
    <w:rsid w:val="00CC3952"/>
    <w:rsid w:val="00D24C4E"/>
    <w:rsid w:val="00D26900"/>
    <w:rsid w:val="00D542C7"/>
    <w:rsid w:val="00D960BA"/>
    <w:rsid w:val="00DA516B"/>
    <w:rsid w:val="00DB260A"/>
    <w:rsid w:val="00DC347D"/>
    <w:rsid w:val="00DD3BD3"/>
    <w:rsid w:val="00E27A18"/>
    <w:rsid w:val="00E6122B"/>
    <w:rsid w:val="00E656CB"/>
    <w:rsid w:val="00E66CD8"/>
    <w:rsid w:val="00EA7E15"/>
    <w:rsid w:val="00EC3224"/>
    <w:rsid w:val="00EF0657"/>
    <w:rsid w:val="00EF79B1"/>
    <w:rsid w:val="00F20366"/>
    <w:rsid w:val="00F72C85"/>
    <w:rsid w:val="00F74AA0"/>
    <w:rsid w:val="00F83EB9"/>
    <w:rsid w:val="00FA318E"/>
    <w:rsid w:val="00FA55E4"/>
    <w:rsid w:val="00FC0F23"/>
    <w:rsid w:val="00FD5B41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A45"/>
  <w15:chartTrackingRefBased/>
  <w15:docId w15:val="{BECE7F76-DE28-4B65-8222-8B8213B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EC3224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EC3224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73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28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34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02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5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83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60AB-21E1-44B8-BB9A-56C9374BD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13679-FA74-4205-B55F-42614FD0190B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3.xml><?xml version="1.0" encoding="utf-8"?>
<ds:datastoreItem xmlns:ds="http://schemas.openxmlformats.org/officeDocument/2006/customXml" ds:itemID="{0BA812D1-5620-442A-8A97-334D6DCFA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A69864-E953-4F9A-A61C-D49E93CE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4</cp:revision>
  <dcterms:created xsi:type="dcterms:W3CDTF">2024-02-09T15:14:00Z</dcterms:created>
  <dcterms:modified xsi:type="dcterms:W3CDTF">2024-02-12T07:23:00Z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